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7D" w:rsidRDefault="008244B1">
      <w:r w:rsidRPr="00296091">
        <w:rPr>
          <w:noProof/>
          <w:lang w:eastAsia="es-PE"/>
        </w:rPr>
        <w:drawing>
          <wp:inline distT="0" distB="0" distL="0" distR="0" wp14:anchorId="61F3C6C4" wp14:editId="601D4323">
            <wp:extent cx="1174750" cy="510639"/>
            <wp:effectExtent l="0" t="0" r="635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88" cy="51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676">
        <w:fldChar w:fldCharType="begin"/>
      </w:r>
      <w:r w:rsidR="00D90676">
        <w:instrText xml:space="preserve"> LINK </w:instrText>
      </w:r>
      <w:r w:rsidR="0017667D">
        <w:instrText xml:space="preserve">Excel.Sheet.8 "D:\\Backup\\D\\CONAQF\\CONAREF\\2016\\Autorización\\Anexo 3 - Requisitos del Proceso de Autoevaluación propuesto SubcomiteCONAREQF.xls" "Autoevaluacion de Universidad!F1C1:F56C6" </w:instrText>
      </w:r>
      <w:r w:rsidR="00D90676">
        <w:instrText xml:space="preserve">\a \f 4 \h </w:instrText>
      </w:r>
      <w:r>
        <w:instrText xml:space="preserve"> \* MERGEFORMAT </w:instrText>
      </w:r>
      <w:r w:rsidR="0017667D">
        <w:fldChar w:fldCharType="separat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075"/>
        <w:gridCol w:w="671"/>
        <w:gridCol w:w="1041"/>
        <w:gridCol w:w="994"/>
        <w:gridCol w:w="271"/>
      </w:tblGrid>
      <w:tr w:rsidR="0017667D" w:rsidRPr="0017667D" w:rsidTr="0017667D">
        <w:trPr>
          <w:divId w:val="1610577493"/>
          <w:trHeight w:val="360"/>
        </w:trPr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Anexo Nº 3</w:t>
            </w: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br/>
              <w:t xml:space="preserve">Formato de Requisitos del Proceso de </w:t>
            </w:r>
            <w:proofErr w:type="spellStart"/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Autevaluación</w:t>
            </w:r>
            <w:proofErr w:type="spellEnd"/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 de Programas, Campos Clínicos y Espacios Sociosanitarios del </w:t>
            </w:r>
            <w:proofErr w:type="spellStart"/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Residentado</w:t>
            </w:r>
            <w:proofErr w:type="spellEnd"/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 Químico Farmacéutico</w:t>
            </w:r>
          </w:p>
        </w:tc>
      </w:tr>
      <w:tr w:rsidR="0017667D" w:rsidRPr="0017667D" w:rsidTr="0017667D">
        <w:trPr>
          <w:divId w:val="1610577493"/>
          <w:trHeight w:val="450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80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DATOS GENERALES: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1.1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UNIVERSIDAD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1.2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FACULTAD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1.3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UNIDAD, SECCIÓN o ESCUELA DE POSTGRADO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1.4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SEGUNDA ESPECIALIDAD: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1.5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UNIDAD DE POSTGRADO (UPG)  o su equivalente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Director de Postgrado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Región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Dirección de la UPG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Teléfonos de la UPG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Correo electrónico Institucional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DATOS DE LA UNIVERSIDAD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PE"/>
              </w:rPr>
            </w:pPr>
            <w:r w:rsidRPr="0017667D">
              <w:rPr>
                <w:rFonts w:ascii="Arial" w:eastAsia="Times New Roman" w:hAnsi="Arial" w:cs="Arial"/>
                <w:i/>
                <w:iCs/>
                <w:lang w:eastAsia="es-PE"/>
              </w:rPr>
              <w:t xml:space="preserve">(Seleccione </w:t>
            </w:r>
            <w:r w:rsidRPr="0017667D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 xml:space="preserve">SI </w:t>
            </w:r>
            <w:proofErr w:type="spellStart"/>
            <w:r w:rsidRPr="0017667D">
              <w:rPr>
                <w:rFonts w:ascii="Arial" w:eastAsia="Times New Roman" w:hAnsi="Arial" w:cs="Arial"/>
                <w:i/>
                <w:iCs/>
                <w:lang w:eastAsia="es-PE"/>
              </w:rPr>
              <w:t>ó</w:t>
            </w:r>
            <w:proofErr w:type="spellEnd"/>
            <w:r w:rsidRPr="0017667D">
              <w:rPr>
                <w:rFonts w:ascii="Arial" w:eastAsia="Times New Roman" w:hAnsi="Arial" w:cs="Arial"/>
                <w:i/>
                <w:iCs/>
                <w:lang w:eastAsia="es-PE"/>
              </w:rPr>
              <w:t xml:space="preserve"> </w:t>
            </w:r>
            <w:r w:rsidRPr="0017667D">
              <w:rPr>
                <w:rFonts w:ascii="Arial" w:eastAsia="Times New Roman" w:hAnsi="Arial" w:cs="Arial"/>
                <w:b/>
                <w:bCs/>
                <w:i/>
                <w:iCs/>
                <w:lang w:eastAsia="es-PE"/>
              </w:rPr>
              <w:t xml:space="preserve">NO </w:t>
            </w:r>
            <w:r w:rsidRPr="0017667D">
              <w:rPr>
                <w:rFonts w:ascii="Arial" w:eastAsia="Times New Roman" w:hAnsi="Arial" w:cs="Arial"/>
                <w:i/>
                <w:iCs/>
                <w:lang w:eastAsia="es-PE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Proyecto Institucional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66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Promociones de Egresados en Farmacia y Bioquímica, mayor o igual a 5 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58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Convenios Marco y Específico suscritos y vigentes, según corresponda)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Marco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Especifico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MINSA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inicio y término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ESSALUD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inicio y término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MINISTERIO DE DEFENSA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inicio y término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MINISTERIO DEL INTERIOR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inicio y término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OTRAS INSTITUCIONES DE SALUD PRIVADAS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inicio y término</w:t>
            </w:r>
          </w:p>
        </w:tc>
      </w:tr>
      <w:tr w:rsidR="0017667D" w:rsidRPr="0017667D" w:rsidTr="0017667D">
        <w:trPr>
          <w:divId w:val="1610577493"/>
          <w:trHeight w:val="97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lastRenderedPageBreak/>
              <w:t>2.2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Organización Académica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Resolución o documento de designación del </w:t>
            </w: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 xml:space="preserve">Comité de Especialidad 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67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100 % de los miembros del Comité de la Especialidad titulados como especialistas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63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Plan curricular</w:t>
            </w: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 de la especialidad aprobado por la instancia universitaria pertinente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72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Resolución o documento de designación tutores de acuerdo a la norma de la Universidad y </w:t>
            </w:r>
            <w:proofErr w:type="spellStart"/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asignacion</w:t>
            </w:r>
            <w:proofErr w:type="spellEnd"/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 de funciones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2.3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Plana Docente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Docentes con </w:t>
            </w:r>
            <w:proofErr w:type="spellStart"/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titulo</w:t>
            </w:r>
            <w:proofErr w:type="spellEnd"/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 de especialista,  magister o doctorado.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6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Relación máxima tutor/estudiantes por especialidad (1 tutor / 5  residentes)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2.4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 xml:space="preserve">Sede Docente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Nombre de la Sede Docente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Opcional: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Nombre de la Sede Complementaria de Rotación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Nombre de la Sede Complementaria de Rotación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Nombre de la Sede Complementaria de Rotación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Coordinador administrativo en la sede docente designado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2.5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 xml:space="preserve">Organización e Infraestructura Administrativa Universitaria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6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Oficina equipada y reservada </w:t>
            </w: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exclusivamente</w:t>
            </w: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 xml:space="preserve"> para la UPG en la universidad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Línea telefónica en la oficina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Acceso desde la oficina a Internet (correo electrónico y Web)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Personal administrativo designado para laborar en la UPG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6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Funcionamiento que establezca un horario de atención al usuario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72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Normas establecidas para los procesos administrativos de la UPG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2.6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Prevención de Riesgos de la Salud y Bienestar Estudiantil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75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Cobertura de vacunación de estudiantes contra hepatitis A, B, Rubéola y fiebre amarilla (si corresponde)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67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Control de Tuberculosis, como requisito de ingreso y matricula anual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76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Evaluación de salud mental como requisito de ingreso (A la admisión</w:t>
            </w:r>
            <w:bookmarkStart w:id="0" w:name="_GoBack"/>
            <w:bookmarkEnd w:id="0"/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)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lang w:eastAsia="es-PE"/>
              </w:rPr>
              <w:t>2.7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  <w:t>Recursos de Información en Salud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4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3"/>
                <w:szCs w:val="23"/>
                <w:lang w:eastAsia="es-PE"/>
              </w:rPr>
              <w:t>Textos (papel o medio electrónico) de la especialidad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7667D" w:rsidRPr="0017667D" w:rsidTr="0017667D">
        <w:trPr>
          <w:divId w:val="1610577493"/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7667D" w:rsidRPr="0017667D" w:rsidTr="0017667D">
        <w:trPr>
          <w:divId w:val="1610577493"/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1766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OBSERVACIONES: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67D" w:rsidRPr="0017667D" w:rsidRDefault="0017667D" w:rsidP="0017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8244B1" w:rsidRDefault="00D90676">
      <w:r>
        <w:fldChar w:fldCharType="end"/>
      </w:r>
    </w:p>
    <w:p w:rsidR="008244B1" w:rsidRPr="008244B1" w:rsidRDefault="008244B1" w:rsidP="008244B1"/>
    <w:p w:rsidR="008244B1" w:rsidRPr="008244B1" w:rsidRDefault="008244B1" w:rsidP="008244B1"/>
    <w:p w:rsidR="008244B1" w:rsidRPr="008244B1" w:rsidRDefault="008244B1" w:rsidP="008244B1"/>
    <w:p w:rsidR="008244B1" w:rsidRPr="008244B1" w:rsidRDefault="008244B1" w:rsidP="008244B1"/>
    <w:p w:rsidR="008244B1" w:rsidRDefault="008244B1" w:rsidP="008244B1"/>
    <w:p w:rsidR="00BE6F04" w:rsidRPr="008244B1" w:rsidRDefault="00964647" w:rsidP="008244B1">
      <w:pPr>
        <w:tabs>
          <w:tab w:val="left" w:pos="7144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C5BEA" wp14:editId="1D0EE82B">
                <wp:simplePos x="0" y="0"/>
                <wp:positionH relativeFrom="margin">
                  <wp:align>center</wp:align>
                </wp:positionH>
                <wp:positionV relativeFrom="paragraph">
                  <wp:posOffset>1934532</wp:posOffset>
                </wp:positionV>
                <wp:extent cx="2529444" cy="831273"/>
                <wp:effectExtent l="0" t="0" r="4445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831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4647" w:rsidRDefault="00964647" w:rsidP="00964647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:rsidR="00964647" w:rsidRDefault="00964647" w:rsidP="00964647">
                            <w:pPr>
                              <w:jc w:val="center"/>
                            </w:pPr>
                            <w:r>
                              <w:t>Decano de Facultad de Farmacia y Bioquímica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C5B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2.35pt;width:199.15pt;height:65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" fillcolor="window" stroked="f" strokeweight=".5pt">
                <v:textbox>
                  <w:txbxContent>
                    <w:p w:rsidR="00964647" w:rsidRDefault="00964647" w:rsidP="00964647">
                      <w:pPr>
                        <w:jc w:val="center"/>
                      </w:pPr>
                      <w:r>
                        <w:t>______________________________</w:t>
                      </w:r>
                    </w:p>
                    <w:p w:rsidR="00964647" w:rsidRDefault="00964647" w:rsidP="00964647">
                      <w:pPr>
                        <w:jc w:val="center"/>
                      </w:pPr>
                      <w:r>
                        <w:t>Decano de Facultad de Farmacia y Bioquímica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1650670</wp:posOffset>
                </wp:positionH>
                <wp:positionV relativeFrom="paragraph">
                  <wp:posOffset>58033</wp:posOffset>
                </wp:positionV>
                <wp:extent cx="2291475" cy="665018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475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647" w:rsidRDefault="00964647" w:rsidP="0096464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964647" w:rsidRDefault="00964647" w:rsidP="00964647">
                            <w:pPr>
                              <w:jc w:val="center"/>
                            </w:pPr>
                            <w:r>
                              <w:t>Unidad de Postgrado</w:t>
                            </w:r>
                          </w:p>
                          <w:p w:rsidR="00964647" w:rsidRDefault="00964647" w:rsidP="00964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29.95pt;margin-top:4.55pt;width:180.4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" fillcolor="white [3201]" stroked="f" strokeweight=".5pt">
                <v:textbox>
                  <w:txbxContent>
                    <w:p w:rsidR="00964647" w:rsidRDefault="00964647" w:rsidP="00964647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964647" w:rsidRDefault="00964647" w:rsidP="00964647">
                      <w:pPr>
                        <w:jc w:val="center"/>
                      </w:pPr>
                      <w:r>
                        <w:t>Unidad de Postgrado</w:t>
                      </w:r>
                    </w:p>
                    <w:p w:rsidR="00964647" w:rsidRDefault="00964647" w:rsidP="009646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4B1">
        <w:tab/>
      </w:r>
    </w:p>
    <w:sectPr w:rsidR="00BE6F04" w:rsidRPr="00824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76"/>
    <w:rsid w:val="001463ED"/>
    <w:rsid w:val="0017667D"/>
    <w:rsid w:val="008244B1"/>
    <w:rsid w:val="00964647"/>
    <w:rsid w:val="00A247AF"/>
    <w:rsid w:val="00A735E5"/>
    <w:rsid w:val="00BE6F04"/>
    <w:rsid w:val="00D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5B148-4AA1-4191-A2A4-0AABED8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ROCIO MUGRUZA LEON</dc:creator>
  <cp:lastModifiedBy>NANCY ROCIO MUGRUZA LEON</cp:lastModifiedBy>
  <cp:revision>3</cp:revision>
  <dcterms:created xsi:type="dcterms:W3CDTF">2018-06-25T12:49:00Z</dcterms:created>
  <dcterms:modified xsi:type="dcterms:W3CDTF">2018-06-25T13:00:00Z</dcterms:modified>
</cp:coreProperties>
</file>